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57EDA">
      <w:pPr>
        <w:spacing w:line="480" w:lineRule="auto"/>
        <w:rPr>
          <w:rFonts w:hint="eastAsia"/>
          <w:b/>
          <w:sz w:val="44"/>
          <w:szCs w:val="44"/>
        </w:rPr>
      </w:pPr>
      <w:r>
        <w:rPr>
          <w:rFonts w:hint="eastAsia"/>
          <w:b/>
          <w:sz w:val="32"/>
          <w:szCs w:val="32"/>
        </w:rPr>
        <w:t>附件</w:t>
      </w:r>
      <w:r>
        <w:rPr>
          <w:rFonts w:hint="eastAsia"/>
          <w:b/>
          <w:sz w:val="32"/>
          <w:szCs w:val="32"/>
          <w:lang w:val="en-US" w:eastAsia="zh-CN"/>
        </w:rPr>
        <w:t>五</w:t>
      </w:r>
      <w:r>
        <w:rPr>
          <w:rFonts w:hint="eastAsia"/>
          <w:b/>
          <w:sz w:val="32"/>
          <w:szCs w:val="32"/>
        </w:rPr>
        <w:t xml:space="preserve">、 </w:t>
      </w:r>
      <w:r>
        <w:rPr>
          <w:b/>
          <w:sz w:val="32"/>
          <w:szCs w:val="32"/>
        </w:rPr>
        <w:t xml:space="preserve"> </w:t>
      </w:r>
    </w:p>
    <w:p w14:paraId="2B91FB88">
      <w:pPr>
        <w:spacing w:line="480" w:lineRule="auto"/>
        <w:jc w:val="center"/>
        <w:rPr>
          <w:rFonts w:hint="default" w:eastAsiaTheme="minorEastAsia"/>
          <w:b/>
          <w:sz w:val="44"/>
          <w:szCs w:val="44"/>
          <w:lang w:val="en-US" w:eastAsia="zh-CN"/>
        </w:rPr>
      </w:pPr>
      <w:r>
        <w:rPr>
          <w:rFonts w:hint="eastAsia"/>
          <w:b/>
          <w:sz w:val="44"/>
          <w:szCs w:val="44"/>
          <w:lang w:val="en-US" w:eastAsia="zh-CN"/>
        </w:rPr>
        <w:t>联合推介协议书</w:t>
      </w:r>
    </w:p>
    <w:p w14:paraId="0E92B779">
      <w:pPr>
        <w:spacing w:line="480" w:lineRule="auto"/>
        <w:jc w:val="center"/>
        <w:rPr>
          <w:rFonts w:hint="eastAsia"/>
          <w:b/>
          <w:sz w:val="44"/>
          <w:szCs w:val="44"/>
        </w:rPr>
      </w:pPr>
    </w:p>
    <w:p w14:paraId="65523D3E">
      <w:pPr>
        <w:spacing w:line="320" w:lineRule="exact"/>
        <w:rPr>
          <w:rFonts w:ascii="仿宋" w:hAnsi="仿宋" w:eastAsia="仿宋"/>
          <w:sz w:val="24"/>
          <w:szCs w:val="24"/>
        </w:rPr>
      </w:pPr>
      <w:r>
        <w:rPr>
          <w:rFonts w:hint="eastAsia" w:ascii="仿宋" w:hAnsi="仿宋" w:eastAsia="仿宋"/>
          <w:sz w:val="24"/>
          <w:szCs w:val="24"/>
        </w:rPr>
        <w:t>甲方</w:t>
      </w:r>
      <w:r>
        <w:rPr>
          <w:rFonts w:ascii="仿宋" w:hAnsi="仿宋" w:eastAsia="仿宋"/>
          <w:sz w:val="24"/>
          <w:szCs w:val="24"/>
        </w:rPr>
        <w:t>：</w:t>
      </w:r>
      <w:r>
        <w:rPr>
          <w:rFonts w:hint="eastAsia" w:ascii="仿宋" w:hAnsi="仿宋" w:eastAsia="仿宋"/>
          <w:color w:val="000000"/>
          <w:sz w:val="24"/>
          <w:szCs w:val="24"/>
        </w:rPr>
        <w:t>哈尔滨公共资源拍卖有限公司</w:t>
      </w:r>
    </w:p>
    <w:p w14:paraId="0455CBF0">
      <w:pPr>
        <w:spacing w:line="320" w:lineRule="exact"/>
        <w:rPr>
          <w:rFonts w:ascii="仿宋" w:hAnsi="仿宋" w:eastAsia="仿宋"/>
          <w:sz w:val="24"/>
          <w:szCs w:val="24"/>
        </w:rPr>
      </w:pPr>
    </w:p>
    <w:p w14:paraId="5B48B4C7">
      <w:pPr>
        <w:spacing w:line="320" w:lineRule="exact"/>
        <w:rPr>
          <w:rFonts w:ascii="仿宋" w:hAnsi="仿宋" w:eastAsia="仿宋"/>
          <w:sz w:val="24"/>
          <w:szCs w:val="24"/>
        </w:rPr>
      </w:pPr>
      <w:r>
        <w:rPr>
          <w:rFonts w:hint="eastAsia" w:ascii="仿宋" w:hAnsi="仿宋" w:eastAsia="仿宋"/>
          <w:sz w:val="24"/>
          <w:szCs w:val="24"/>
        </w:rPr>
        <w:t>乙方</w:t>
      </w:r>
      <w:r>
        <w:rPr>
          <w:rFonts w:ascii="仿宋" w:hAnsi="仿宋" w:eastAsia="仿宋"/>
          <w:sz w:val="24"/>
          <w:szCs w:val="24"/>
        </w:rPr>
        <w:t>：</w:t>
      </w:r>
    </w:p>
    <w:p w14:paraId="62E6E0B8">
      <w:pPr>
        <w:spacing w:line="320" w:lineRule="exact"/>
        <w:rPr>
          <w:rFonts w:ascii="仿宋" w:hAnsi="仿宋" w:eastAsia="仿宋"/>
          <w:sz w:val="24"/>
          <w:szCs w:val="24"/>
        </w:rPr>
      </w:pPr>
    </w:p>
    <w:p w14:paraId="600CC7F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甲方接受</w:t>
      </w:r>
      <w:r>
        <w:rPr>
          <w:rFonts w:hint="eastAsia" w:ascii="仿宋" w:hAnsi="仿宋" w:eastAsia="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【以下简称“转让（出租）方”】委托，于</w:t>
      </w:r>
      <w:r>
        <w:rPr>
          <w:rFonts w:hint="eastAsia" w:ascii="仿宋" w:hAnsi="仿宋" w:eastAsia="仿宋"/>
          <w:color w:val="000000" w:themeColor="text1"/>
          <w:sz w:val="24"/>
          <w:szCs w:val="24"/>
          <w:u w:val="single"/>
          <w:lang w:val="en-US" w:eastAsia="zh-CN"/>
          <w14:textFill>
            <w14:solidFill>
              <w14:schemeClr w14:val="tx1"/>
            </w14:solidFill>
          </w14:textFill>
        </w:rPr>
        <w:t xml:space="preserve"> 2025</w:t>
      </w:r>
      <w:r>
        <w:rPr>
          <w:rFonts w:hint="eastAsia" w:ascii="仿宋" w:hAnsi="仿宋" w:eastAsia="仿宋"/>
          <w:color w:val="000000" w:themeColor="text1"/>
          <w:sz w:val="24"/>
          <w:szCs w:val="24"/>
          <w:u w:val="single"/>
          <w14:textFill>
            <w14:solidFill>
              <w14:schemeClr w14:val="tx1"/>
            </w14:solidFill>
          </w14:textFill>
        </w:rPr>
        <w:t>年</w:t>
      </w:r>
      <w:r>
        <w:rPr>
          <w:rFonts w:hint="eastAsia" w:ascii="仿宋" w:hAnsi="仿宋" w:eastAsia="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olor w:val="000000" w:themeColor="text1"/>
          <w:sz w:val="24"/>
          <w:szCs w:val="24"/>
          <w:u w:val="single"/>
          <w14:textFill>
            <w14:solidFill>
              <w14:schemeClr w14:val="tx1"/>
            </w14:solidFill>
          </w14:textFill>
        </w:rPr>
        <w:t>月</w:t>
      </w:r>
      <w:r>
        <w:rPr>
          <w:rFonts w:hint="eastAsia" w:ascii="仿宋" w:hAnsi="仿宋" w:eastAsia="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olor w:val="000000" w:themeColor="text1"/>
          <w:sz w:val="24"/>
          <w:szCs w:val="24"/>
          <w:u w:val="single"/>
          <w14:textFill>
            <w14:solidFill>
              <w14:schemeClr w14:val="tx1"/>
            </w14:solidFill>
          </w14:textFill>
        </w:rPr>
        <w:t>日</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在</w:t>
      </w:r>
      <w:r>
        <w:rPr>
          <w:rFonts w:hint="eastAsia" w:ascii="仿宋" w:hAnsi="仿宋" w:eastAsia="仿宋"/>
          <w:color w:val="000000" w:themeColor="text1"/>
          <w:sz w:val="24"/>
          <w:szCs w:val="24"/>
          <w:lang w:val="en-US" w:eastAsia="zh-CN"/>
          <w14:textFill>
            <w14:solidFill>
              <w14:schemeClr w14:val="tx1"/>
            </w14:solidFill>
          </w14:textFill>
        </w:rPr>
        <w:t>甲方</w:t>
      </w:r>
      <w:r>
        <w:rPr>
          <w:rFonts w:hint="eastAsia" w:ascii="仿宋" w:hAnsi="仿宋" w:eastAsia="仿宋"/>
          <w:color w:val="000000" w:themeColor="text1"/>
          <w:sz w:val="24"/>
          <w:szCs w:val="24"/>
          <w14:textFill>
            <w14:solidFill>
              <w14:schemeClr w14:val="tx1"/>
            </w14:solidFill>
          </w14:textFill>
        </w:rPr>
        <w:t>网站对转让（出租）方所有的位于</w:t>
      </w:r>
      <w:r>
        <w:rPr>
          <w:rFonts w:hint="eastAsia" w:ascii="仿宋" w:hAnsi="仿宋" w:eastAsia="仿宋"/>
          <w:color w:val="000000" w:themeColor="text1"/>
          <w:sz w:val="24"/>
          <w:szCs w:val="24"/>
          <w:u w:val="single"/>
          <w:lang w:val="en-US" w:eastAsia="zh-CN"/>
          <w14:textFill>
            <w14:solidFill>
              <w14:schemeClr w14:val="tx1"/>
            </w14:solidFill>
          </w14:textFill>
        </w:rPr>
        <w:t>黑龙江</w:t>
      </w:r>
      <w:r>
        <w:rPr>
          <w:rFonts w:hint="eastAsia" w:ascii="仿宋" w:hAnsi="仿宋" w:eastAsia="仿宋"/>
          <w:color w:val="000000" w:themeColor="text1"/>
          <w:sz w:val="24"/>
          <w:szCs w:val="24"/>
          <w14:textFill>
            <w14:solidFill>
              <w14:schemeClr w14:val="tx1"/>
            </w14:solidFill>
          </w14:textFill>
        </w:rPr>
        <w:t>省</w:t>
      </w:r>
      <w:r>
        <w:rPr>
          <w:rFonts w:hint="eastAsia" w:ascii="仿宋" w:hAnsi="仿宋" w:eastAsia="仿宋"/>
          <w:color w:val="000000" w:themeColor="text1"/>
          <w:sz w:val="24"/>
          <w:szCs w:val="24"/>
          <w:lang w:val="en-US" w:eastAsia="zh-CN"/>
          <w14:textFill>
            <w14:solidFill>
              <w14:schemeClr w14:val="tx1"/>
            </w14:solidFill>
          </w14:textFill>
        </w:rPr>
        <w:t>哈尔滨市</w:t>
      </w:r>
      <w:r>
        <w:rPr>
          <w:rFonts w:hint="eastAsia" w:ascii="仿宋" w:hAnsi="仿宋" w:eastAsia="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olor w:val="000000" w:themeColor="text1"/>
          <w:sz w:val="24"/>
          <w:szCs w:val="24"/>
          <w:u w:val="none"/>
          <w14:textFill>
            <w14:solidFill>
              <w14:schemeClr w14:val="tx1"/>
            </w14:solidFill>
          </w14:textFill>
        </w:rPr>
        <w:t>公开转让（出</w:t>
      </w:r>
      <w:r>
        <w:rPr>
          <w:rFonts w:hint="eastAsia" w:ascii="仿宋" w:hAnsi="仿宋" w:eastAsia="仿宋"/>
          <w:color w:val="000000" w:themeColor="text1"/>
          <w:sz w:val="24"/>
          <w:szCs w:val="24"/>
          <w14:textFill>
            <w14:solidFill>
              <w14:schemeClr w14:val="tx1"/>
            </w14:solidFill>
          </w14:textFill>
        </w:rPr>
        <w:t>租）进行信息</w:t>
      </w:r>
      <w:r>
        <w:rPr>
          <w:rFonts w:hint="eastAsia" w:ascii="仿宋" w:hAnsi="仿宋" w:eastAsia="仿宋"/>
          <w:color w:val="000000" w:themeColor="text1"/>
          <w:sz w:val="24"/>
          <w:szCs w:val="24"/>
          <w:lang w:val="en-US" w:eastAsia="zh-CN"/>
          <w14:textFill>
            <w14:solidFill>
              <w14:schemeClr w14:val="tx1"/>
            </w14:solidFill>
          </w14:textFill>
        </w:rPr>
        <w:t>推介</w:t>
      </w:r>
      <w:r>
        <w:rPr>
          <w:rFonts w:hint="eastAsia" w:ascii="仿宋" w:hAnsi="仿宋" w:eastAsia="仿宋"/>
          <w:color w:val="000000" w:themeColor="text1"/>
          <w:sz w:val="24"/>
          <w:szCs w:val="24"/>
          <w14:textFill>
            <w14:solidFill>
              <w14:schemeClr w14:val="tx1"/>
            </w14:solidFill>
          </w14:textFill>
        </w:rPr>
        <w:t>，乙方就参加本标的受让（承租）相关事宜与甲方达成</w:t>
      </w:r>
      <w:r>
        <w:rPr>
          <w:rFonts w:ascii="仿宋" w:hAnsi="仿宋" w:eastAsia="仿宋"/>
          <w:color w:val="000000" w:themeColor="text1"/>
          <w:sz w:val="24"/>
          <w:szCs w:val="24"/>
          <w14:textFill>
            <w14:solidFill>
              <w14:schemeClr w14:val="tx1"/>
            </w14:solidFill>
          </w14:textFill>
        </w:rPr>
        <w:t>协议如下：</w:t>
      </w:r>
    </w:p>
    <w:p w14:paraId="6536419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一、</w:t>
      </w:r>
      <w:r>
        <w:rPr>
          <w:rFonts w:hint="eastAsia" w:ascii="仿宋" w:hAnsi="仿宋" w:eastAsia="仿宋"/>
          <w:color w:val="000000" w:themeColor="text1"/>
          <w:sz w:val="24"/>
          <w:szCs w:val="24"/>
          <w14:textFill>
            <w14:solidFill>
              <w14:schemeClr w14:val="tx1"/>
            </w14:solidFill>
          </w14:textFill>
        </w:rPr>
        <w:t>转让（出租）</w:t>
      </w:r>
      <w:r>
        <w:rPr>
          <w:rFonts w:ascii="仿宋" w:hAnsi="仿宋" w:eastAsia="仿宋"/>
          <w:color w:val="000000" w:themeColor="text1"/>
          <w:sz w:val="24"/>
          <w:szCs w:val="24"/>
          <w14:textFill>
            <w14:solidFill>
              <w14:schemeClr w14:val="tx1"/>
            </w14:solidFill>
          </w14:textFill>
        </w:rPr>
        <w:t>标的</w:t>
      </w:r>
      <w:r>
        <w:rPr>
          <w:rFonts w:hint="eastAsia" w:ascii="仿宋" w:hAnsi="仿宋" w:eastAsia="仿宋"/>
          <w:color w:val="000000" w:themeColor="text1"/>
          <w:sz w:val="24"/>
          <w:szCs w:val="24"/>
          <w14:textFill>
            <w14:solidFill>
              <w14:schemeClr w14:val="tx1"/>
            </w14:solidFill>
          </w14:textFill>
        </w:rPr>
        <w:t>情况</w:t>
      </w:r>
      <w:r>
        <w:rPr>
          <w:rFonts w:ascii="仿宋" w:hAnsi="仿宋" w:eastAsia="仿宋"/>
          <w:color w:val="000000" w:themeColor="text1"/>
          <w:sz w:val="24"/>
          <w:szCs w:val="24"/>
          <w14:textFill>
            <w14:solidFill>
              <w14:schemeClr w14:val="tx1"/>
            </w14:solidFill>
          </w14:textFill>
        </w:rPr>
        <w:t>：</w:t>
      </w:r>
    </w:p>
    <w:p w14:paraId="7EECDB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转让（出租）标的情况：详见网站（https://hljfs.cn/）信息</w:t>
      </w:r>
      <w:r>
        <w:rPr>
          <w:rFonts w:hint="eastAsia" w:ascii="仿宋" w:hAnsi="仿宋" w:eastAsia="仿宋"/>
          <w:color w:val="000000" w:themeColor="text1"/>
          <w:sz w:val="24"/>
          <w:szCs w:val="24"/>
          <w:lang w:val="en-US" w:eastAsia="zh-CN"/>
          <w14:textFill>
            <w14:solidFill>
              <w14:schemeClr w14:val="tx1"/>
            </w14:solidFill>
          </w14:textFill>
        </w:rPr>
        <w:t>推介</w:t>
      </w:r>
      <w:r>
        <w:rPr>
          <w:rFonts w:hint="eastAsia" w:ascii="仿宋" w:hAnsi="仿宋" w:eastAsia="仿宋"/>
          <w:color w:val="000000" w:themeColor="text1"/>
          <w:sz w:val="24"/>
          <w:szCs w:val="24"/>
          <w14:textFill>
            <w14:solidFill>
              <w14:schemeClr w14:val="tx1"/>
            </w14:solidFill>
          </w14:textFill>
        </w:rPr>
        <w:t>内容（下称《公告》及附件）</w:t>
      </w:r>
    </w:p>
    <w:p w14:paraId="65D4B9E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二</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乙方的主体资格</w:t>
      </w:r>
    </w:p>
    <w:p w14:paraId="2AEA42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乙方具有完全民事权利</w:t>
      </w:r>
      <w:r>
        <w:rPr>
          <w:rFonts w:hint="eastAsia" w:ascii="仿宋" w:hAnsi="仿宋" w:eastAsia="仿宋"/>
          <w:color w:val="000000" w:themeColor="text1"/>
          <w:sz w:val="24"/>
          <w:szCs w:val="24"/>
          <w:lang w:val="en-US" w:eastAsia="zh-CN"/>
          <w14:textFill>
            <w14:solidFill>
              <w14:schemeClr w14:val="tx1"/>
            </w14:solidFill>
          </w14:textFill>
        </w:rPr>
        <w:t>能力</w:t>
      </w:r>
      <w:r>
        <w:rPr>
          <w:rFonts w:hint="eastAsia" w:ascii="仿宋" w:hAnsi="仿宋" w:eastAsia="仿宋"/>
          <w:color w:val="000000" w:themeColor="text1"/>
          <w:sz w:val="24"/>
          <w:szCs w:val="24"/>
          <w14:textFill>
            <w14:solidFill>
              <w14:schemeClr w14:val="tx1"/>
            </w14:solidFill>
          </w14:textFill>
        </w:rPr>
        <w:t>和</w:t>
      </w:r>
      <w:r>
        <w:rPr>
          <w:rFonts w:hint="eastAsia" w:ascii="仿宋" w:hAnsi="仿宋" w:eastAsia="仿宋"/>
          <w:color w:val="000000" w:themeColor="text1"/>
          <w:sz w:val="24"/>
          <w:szCs w:val="24"/>
          <w:lang w:val="en-US" w:eastAsia="zh-CN"/>
          <w14:textFill>
            <w14:solidFill>
              <w14:schemeClr w14:val="tx1"/>
            </w14:solidFill>
          </w14:textFill>
        </w:rPr>
        <w:t>完全</w:t>
      </w:r>
      <w:r>
        <w:rPr>
          <w:rFonts w:hint="eastAsia" w:ascii="仿宋" w:hAnsi="仿宋" w:eastAsia="仿宋"/>
          <w:color w:val="000000" w:themeColor="text1"/>
          <w:sz w:val="24"/>
          <w:szCs w:val="24"/>
          <w14:textFill>
            <w14:solidFill>
              <w14:schemeClr w14:val="tx1"/>
            </w14:solidFill>
          </w14:textFill>
        </w:rPr>
        <w:t>民事行为能力，具有良好的商业信用、良好的财务状况和支付能力。意向承租方须遵守国家法律、行政法规规定的其他条件。</w:t>
      </w:r>
    </w:p>
    <w:p w14:paraId="6502974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三</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推介服务内容</w:t>
      </w:r>
    </w:p>
    <w:p w14:paraId="5D0F33F3">
      <w:pPr>
        <w:numPr>
          <w:ilvl w:val="0"/>
          <w:numId w:val="0"/>
        </w:numPr>
        <w:tabs>
          <w:tab w:val="left" w:pos="0"/>
        </w:tabs>
        <w:suppressAutoHyphens/>
        <w:spacing w:line="360" w:lineRule="auto"/>
        <w:ind w:firstLine="480" w:firstLineChars="200"/>
        <w:rPr>
          <w:rFonts w:hint="eastAsia" w:ascii="仿宋" w:hAnsi="仿宋" w:eastAsia="仿宋"/>
          <w:color w:val="auto"/>
          <w:sz w:val="24"/>
          <w:szCs w:val="24"/>
        </w:rPr>
      </w:pPr>
      <w:r>
        <w:rPr>
          <w:rFonts w:hint="eastAsia" w:ascii="仿宋" w:hAnsi="仿宋" w:eastAsia="仿宋"/>
          <w:color w:val="000000" w:themeColor="text1"/>
          <w:sz w:val="24"/>
          <w:szCs w:val="24"/>
          <w14:textFill>
            <w14:solidFill>
              <w14:schemeClr w14:val="tx1"/>
            </w14:solidFill>
          </w14:textFill>
        </w:rPr>
        <w:t>转让（出租）方</w:t>
      </w:r>
      <w:r>
        <w:rPr>
          <w:rFonts w:hint="eastAsia" w:ascii="华文仿宋" w:hAnsi="华文仿宋" w:eastAsia="华文仿宋" w:cs="华文仿宋"/>
          <w:color w:val="auto"/>
          <w:sz w:val="24"/>
          <w:highlight w:val="none"/>
          <w:lang w:eastAsia="zh-CN"/>
        </w:rPr>
        <w:t>将其</w:t>
      </w:r>
      <w:r>
        <w:rPr>
          <w:rFonts w:hint="eastAsia" w:ascii="华文仿宋" w:hAnsi="华文仿宋" w:eastAsia="华文仿宋" w:cs="华文仿宋"/>
          <w:color w:val="auto"/>
          <w:sz w:val="24"/>
          <w:highlight w:val="none"/>
          <w:lang w:val="en-US" w:eastAsia="zh-CN"/>
        </w:rPr>
        <w:t>持有或有权管理运营</w:t>
      </w:r>
      <w:r>
        <w:rPr>
          <w:rFonts w:hint="eastAsia" w:ascii="华文仿宋" w:hAnsi="华文仿宋" w:eastAsia="华文仿宋" w:cs="华文仿宋"/>
          <w:color w:val="auto"/>
          <w:sz w:val="24"/>
          <w:highlight w:val="none"/>
          <w:lang w:eastAsia="zh-CN"/>
        </w:rPr>
        <w:t>的闲置房产资源委托给乙方进行盘活处理。</w:t>
      </w:r>
      <w:r>
        <w:rPr>
          <w:rFonts w:hint="eastAsia" w:ascii="华文仿宋" w:hAnsi="华文仿宋" w:eastAsia="华文仿宋" w:cs="华文仿宋"/>
          <w:color w:val="auto"/>
          <w:sz w:val="24"/>
          <w:highlight w:val="none"/>
          <w:lang w:val="en-US" w:eastAsia="zh-CN"/>
        </w:rPr>
        <w:t>甲</w:t>
      </w:r>
      <w:r>
        <w:rPr>
          <w:rFonts w:hint="eastAsia" w:ascii="华文仿宋" w:hAnsi="华文仿宋" w:eastAsia="华文仿宋" w:cs="华文仿宋"/>
          <w:color w:val="auto"/>
          <w:sz w:val="24"/>
          <w:highlight w:val="none"/>
          <w:lang w:eastAsia="zh-CN"/>
        </w:rPr>
        <w:t>方将运用其房产数智化平台</w:t>
      </w:r>
      <w:r>
        <w:rPr>
          <w:rFonts w:hint="eastAsia" w:ascii="华文仿宋" w:hAnsi="华文仿宋" w:eastAsia="华文仿宋" w:cs="华文仿宋"/>
          <w:color w:val="auto"/>
          <w:sz w:val="24"/>
          <w:highlight w:val="none"/>
          <w:lang w:val="en-US" w:eastAsia="zh-CN"/>
        </w:rPr>
        <w:t>与平台合作机构</w:t>
      </w:r>
      <w:r>
        <w:rPr>
          <w:rFonts w:hint="eastAsia" w:ascii="华文仿宋" w:hAnsi="华文仿宋" w:eastAsia="华文仿宋" w:cs="华文仿宋"/>
          <w:color w:val="auto"/>
          <w:sz w:val="24"/>
          <w:highlight w:val="none"/>
          <w:lang w:eastAsia="zh-CN"/>
        </w:rPr>
        <w:t>，对</w:t>
      </w:r>
      <w:r>
        <w:rPr>
          <w:rFonts w:hint="eastAsia" w:ascii="仿宋" w:hAnsi="仿宋" w:eastAsia="仿宋"/>
          <w:color w:val="000000" w:themeColor="text1"/>
          <w:sz w:val="24"/>
          <w:szCs w:val="24"/>
          <w14:textFill>
            <w14:solidFill>
              <w14:schemeClr w14:val="tx1"/>
            </w14:solidFill>
          </w14:textFill>
        </w:rPr>
        <w:t>转让（出租）方</w:t>
      </w:r>
      <w:r>
        <w:rPr>
          <w:rFonts w:hint="eastAsia" w:ascii="华文仿宋" w:hAnsi="华文仿宋" w:eastAsia="华文仿宋" w:cs="华文仿宋"/>
          <w:color w:val="auto"/>
          <w:sz w:val="24"/>
          <w:highlight w:val="none"/>
          <w:lang w:val="en-US" w:eastAsia="zh-CN"/>
        </w:rPr>
        <w:t>委托</w:t>
      </w:r>
      <w:r>
        <w:rPr>
          <w:rFonts w:hint="eastAsia" w:ascii="华文仿宋" w:hAnsi="华文仿宋" w:eastAsia="华文仿宋" w:cs="华文仿宋"/>
          <w:color w:val="auto"/>
          <w:sz w:val="24"/>
          <w:highlight w:val="none"/>
          <w:lang w:eastAsia="zh-CN"/>
        </w:rPr>
        <w:t>的房产资源进行市场推广、出租、出售等业务。</w:t>
      </w:r>
    </w:p>
    <w:p w14:paraId="5A2FB15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lang w:val="en-US" w:eastAsia="zh-CN"/>
        </w:rPr>
        <w:t>四</w:t>
      </w:r>
      <w:r>
        <w:rPr>
          <w:rFonts w:hint="eastAsia" w:ascii="仿宋" w:hAnsi="仿宋" w:eastAsia="仿宋"/>
          <w:color w:val="auto"/>
          <w:sz w:val="24"/>
          <w:szCs w:val="24"/>
        </w:rPr>
        <w:t>、</w:t>
      </w:r>
      <w:r>
        <w:rPr>
          <w:rFonts w:hint="eastAsia" w:ascii="仿宋" w:hAnsi="仿宋" w:eastAsia="仿宋"/>
          <w:color w:val="auto"/>
          <w:sz w:val="24"/>
          <w:szCs w:val="24"/>
          <w:lang w:val="en-US" w:eastAsia="zh-CN"/>
        </w:rPr>
        <w:t>信息推介</w:t>
      </w:r>
      <w:r>
        <w:rPr>
          <w:rFonts w:hint="eastAsia" w:ascii="仿宋" w:hAnsi="仿宋" w:eastAsia="仿宋"/>
          <w:color w:val="000000" w:themeColor="text1"/>
          <w:sz w:val="24"/>
          <w:szCs w:val="24"/>
          <w:lang w:val="en-US" w:eastAsia="zh-CN"/>
          <w14:textFill>
            <w14:solidFill>
              <w14:schemeClr w14:val="tx1"/>
            </w14:solidFill>
          </w14:textFill>
        </w:rPr>
        <w:t>服务费的</w:t>
      </w:r>
      <w:r>
        <w:rPr>
          <w:rFonts w:hint="eastAsia" w:ascii="仿宋" w:hAnsi="仿宋" w:eastAsia="仿宋"/>
          <w:color w:val="auto"/>
          <w:sz w:val="24"/>
          <w:szCs w:val="24"/>
        </w:rPr>
        <w:t>收取</w:t>
      </w:r>
    </w:p>
    <w:p w14:paraId="112FE53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该项目采用房产数智化平台联合推介，乙方需在竞价结束</w:t>
      </w:r>
      <w:r>
        <w:rPr>
          <w:rFonts w:hint="eastAsia" w:ascii="仿宋" w:hAnsi="仿宋" w:eastAsia="仿宋"/>
          <w:color w:val="auto"/>
          <w:sz w:val="24"/>
          <w:szCs w:val="24"/>
        </w:rPr>
        <w:t>后</w:t>
      </w:r>
      <w:r>
        <w:rPr>
          <w:rFonts w:hint="eastAsia" w:ascii="仿宋" w:hAnsi="仿宋" w:eastAsia="仿宋"/>
          <w:color w:val="auto"/>
          <w:sz w:val="24"/>
          <w:szCs w:val="24"/>
          <w:lang w:val="en-US" w:eastAsia="zh-CN"/>
        </w:rPr>
        <w:t>3</w:t>
      </w:r>
      <w:r>
        <w:rPr>
          <w:rFonts w:hint="eastAsia" w:ascii="仿宋" w:hAnsi="仿宋" w:eastAsia="仿宋"/>
          <w:color w:val="auto"/>
          <w:sz w:val="24"/>
          <w:szCs w:val="24"/>
          <w:u w:val="none"/>
        </w:rPr>
        <w:t>个</w:t>
      </w:r>
      <w:r>
        <w:rPr>
          <w:rFonts w:hint="eastAsia" w:ascii="仿宋" w:hAnsi="仿宋" w:eastAsia="仿宋"/>
          <w:color w:val="auto"/>
          <w:sz w:val="24"/>
          <w:szCs w:val="24"/>
        </w:rPr>
        <w:t>工作日内按</w:t>
      </w:r>
      <w:r>
        <w:rPr>
          <w:rFonts w:hint="eastAsia" w:ascii="仿宋" w:hAnsi="仿宋" w:eastAsia="仿宋"/>
          <w:color w:val="auto"/>
          <w:sz w:val="24"/>
          <w:szCs w:val="24"/>
          <w:lang w:val="en-US" w:eastAsia="zh-CN"/>
        </w:rPr>
        <w:t>公告要求，另行向甲方</w:t>
      </w:r>
      <w:bookmarkStart w:id="0" w:name="_GoBack"/>
      <w:bookmarkEnd w:id="0"/>
      <w:r>
        <w:rPr>
          <w:rFonts w:hint="eastAsia" w:ascii="仿宋" w:hAnsi="仿宋" w:eastAsia="仿宋"/>
          <w:color w:val="auto"/>
          <w:sz w:val="24"/>
          <w:szCs w:val="24"/>
          <w:lang w:val="en-US" w:eastAsia="zh-CN"/>
        </w:rPr>
        <w:t>按照年租金</w:t>
      </w:r>
      <w:r>
        <w:rPr>
          <w:rFonts w:hint="eastAsia" w:ascii="仿宋" w:hAnsi="仿宋" w:eastAsia="仿宋"/>
          <w:color w:val="auto"/>
          <w:sz w:val="24"/>
          <w:szCs w:val="24"/>
        </w:rPr>
        <w:t>*1</w:t>
      </w:r>
      <w:r>
        <w:rPr>
          <w:rFonts w:hint="eastAsia" w:ascii="仿宋" w:hAnsi="仿宋" w:eastAsia="仿宋"/>
          <w:color w:val="auto"/>
          <w:sz w:val="24"/>
          <w:szCs w:val="24"/>
          <w:lang w:val="en-US" w:eastAsia="zh-CN"/>
        </w:rPr>
        <w:t>%交纳信息推介服务费。乙方应当通过会员注册时绑定的银行账户，将信息推介服务费按时足额指定的银行账户：</w:t>
      </w:r>
      <w:r>
        <w:rPr>
          <w:rFonts w:hint="eastAsia" w:ascii="仿宋" w:hAnsi="仿宋" w:eastAsia="仿宋"/>
          <w:color w:val="auto"/>
          <w:sz w:val="24"/>
          <w:szCs w:val="24"/>
          <w:lang w:val="en-US" w:eastAsia="zh-CN"/>
        </w:rPr>
        <w:br w:type="textWrapping"/>
      </w:r>
      <w:r>
        <w:rPr>
          <w:rFonts w:hint="eastAsia" w:ascii="仿宋" w:hAnsi="仿宋" w:eastAsia="仿宋"/>
          <w:color w:val="auto"/>
          <w:sz w:val="24"/>
          <w:szCs w:val="24"/>
          <w:lang w:val="en-US" w:eastAsia="zh-CN"/>
        </w:rPr>
        <w:t xml:space="preserve">    账户名称：哈尔滨公共资源拍卖有限公司</w:t>
      </w:r>
    </w:p>
    <w:p w14:paraId="16AB5DC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开户行：招商银行股份有限公司哈尔滨文化宫支行</w:t>
      </w:r>
    </w:p>
    <w:p w14:paraId="3496227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账号：451907051710701</w:t>
      </w:r>
    </w:p>
    <w:p w14:paraId="005E992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五</w:t>
      </w:r>
      <w:r>
        <w:rPr>
          <w:rFonts w:ascii="仿宋" w:hAnsi="仿宋" w:eastAsia="仿宋"/>
          <w:color w:val="000000" w:themeColor="text1"/>
          <w:sz w:val="24"/>
          <w:szCs w:val="24"/>
          <w14:textFill>
            <w14:solidFill>
              <w14:schemeClr w14:val="tx1"/>
            </w14:solidFill>
          </w14:textFill>
        </w:rPr>
        <w:t>、特别约定事项</w:t>
      </w:r>
    </w:p>
    <w:p w14:paraId="04C9208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宋体"/>
          <w:color w:val="000000" w:themeColor="text1"/>
          <w:sz w:val="24"/>
          <w:szCs w:val="24"/>
          <w:lang w:val="en-US" w:eastAsia="zh-CN"/>
          <w14:textFill>
            <w14:solidFill>
              <w14:schemeClr w14:val="tx1"/>
            </w14:solidFill>
          </w14:textFill>
        </w:rPr>
      </w:pPr>
      <w:r>
        <w:rPr>
          <w:rFonts w:hint="eastAsia" w:ascii="仿宋" w:hAnsi="仿宋" w:eastAsia="仿宋"/>
          <w:b/>
          <w:bCs/>
          <w:color w:val="000000" w:themeColor="text1"/>
          <w:sz w:val="24"/>
          <w:szCs w:val="24"/>
          <w:lang w:eastAsia="zh-CN"/>
          <w14:textFill>
            <w14:solidFill>
              <w14:schemeClr w14:val="tx1"/>
            </w14:solidFill>
          </w14:textFill>
        </w:rPr>
        <w:t>竞价（</w:t>
      </w:r>
      <w:r>
        <w:rPr>
          <w:rFonts w:hint="eastAsia" w:ascii="仿宋" w:hAnsi="仿宋" w:eastAsia="仿宋"/>
          <w:b/>
          <w:bCs/>
          <w:color w:val="000000" w:themeColor="text1"/>
          <w:sz w:val="24"/>
          <w:szCs w:val="24"/>
          <w:lang w:val="en-US" w:eastAsia="zh-CN"/>
          <w14:textFill>
            <w14:solidFill>
              <w14:schemeClr w14:val="tx1"/>
            </w14:solidFill>
          </w14:textFill>
        </w:rPr>
        <w:t>报价</w:t>
      </w:r>
      <w:r>
        <w:rPr>
          <w:rFonts w:hint="eastAsia" w:ascii="仿宋" w:hAnsi="仿宋" w:eastAsia="仿宋"/>
          <w:b/>
          <w:bCs/>
          <w:color w:val="000000" w:themeColor="text1"/>
          <w:sz w:val="24"/>
          <w:szCs w:val="24"/>
          <w:lang w:eastAsia="zh-CN"/>
          <w14:textFill>
            <w14:solidFill>
              <w14:schemeClr w14:val="tx1"/>
            </w14:solidFill>
          </w14:textFill>
        </w:rPr>
        <w:t>）结果产生后，</w:t>
      </w:r>
      <w:r>
        <w:rPr>
          <w:rFonts w:hint="eastAsia" w:ascii="仿宋" w:hAnsi="仿宋" w:eastAsia="仿宋"/>
          <w:b/>
          <w:bCs/>
          <w:color w:val="000000" w:themeColor="text1"/>
          <w:sz w:val="24"/>
          <w:szCs w:val="24"/>
          <w:lang w:val="en-US" w:eastAsia="zh-CN"/>
          <w14:textFill>
            <w14:solidFill>
              <w14:schemeClr w14:val="tx1"/>
            </w14:solidFill>
          </w14:textFill>
        </w:rPr>
        <w:t>乙方应</w:t>
      </w:r>
      <w:r>
        <w:rPr>
          <w:rFonts w:hint="eastAsia" w:ascii="仿宋" w:hAnsi="仿宋" w:eastAsia="仿宋"/>
          <w:b/>
          <w:bCs/>
          <w:color w:val="000000" w:themeColor="text1"/>
          <w:sz w:val="24"/>
          <w:szCs w:val="24"/>
          <w:lang w:eastAsia="zh-CN"/>
          <w14:textFill>
            <w14:solidFill>
              <w14:schemeClr w14:val="tx1"/>
            </w14:solidFill>
          </w14:textFill>
        </w:rPr>
        <w:t>按照</w:t>
      </w:r>
      <w:r>
        <w:rPr>
          <w:rFonts w:hint="eastAsia" w:ascii="仿宋" w:hAnsi="仿宋" w:eastAsia="仿宋"/>
          <w:b/>
          <w:bCs/>
          <w:color w:val="000000" w:themeColor="text1"/>
          <w:sz w:val="24"/>
          <w:szCs w:val="24"/>
          <w:lang w:val="en-US" w:eastAsia="zh-CN"/>
          <w14:textFill>
            <w14:solidFill>
              <w14:schemeClr w14:val="tx1"/>
            </w14:solidFill>
          </w14:textFill>
        </w:rPr>
        <w:t>甲方在本协议</w:t>
      </w:r>
      <w:r>
        <w:rPr>
          <w:rFonts w:hint="eastAsia" w:ascii="仿宋" w:hAnsi="仿宋" w:eastAsia="仿宋"/>
          <w:b/>
          <w:bCs/>
          <w:color w:val="000000" w:themeColor="text1"/>
          <w:sz w:val="24"/>
          <w:szCs w:val="24"/>
          <w:lang w:eastAsia="zh-CN"/>
          <w14:textFill>
            <w14:solidFill>
              <w14:schemeClr w14:val="tx1"/>
            </w14:solidFill>
          </w14:textFill>
        </w:rPr>
        <w:t>中规定的收费标准及时间支付</w:t>
      </w:r>
      <w:r>
        <w:rPr>
          <w:rFonts w:hint="eastAsia" w:ascii="仿宋" w:hAnsi="仿宋" w:eastAsia="仿宋"/>
          <w:b/>
          <w:bCs/>
          <w:color w:val="000000" w:themeColor="text1"/>
          <w:sz w:val="24"/>
          <w:szCs w:val="24"/>
          <w:lang w:val="en-US" w:eastAsia="zh-CN"/>
          <w14:textFill>
            <w14:solidFill>
              <w14:schemeClr w14:val="tx1"/>
            </w14:solidFill>
          </w14:textFill>
        </w:rPr>
        <w:t>信息推介</w:t>
      </w:r>
      <w:r>
        <w:rPr>
          <w:rFonts w:hint="eastAsia" w:ascii="仿宋" w:hAnsi="仿宋" w:eastAsia="仿宋"/>
          <w:b/>
          <w:bCs/>
          <w:color w:val="000000" w:themeColor="text1"/>
          <w:sz w:val="24"/>
          <w:szCs w:val="24"/>
          <w:lang w:eastAsia="zh-CN"/>
          <w14:textFill>
            <w14:solidFill>
              <w14:schemeClr w14:val="tx1"/>
            </w14:solidFill>
          </w14:textFill>
        </w:rPr>
        <w:t>服务费用，</w:t>
      </w:r>
      <w:r>
        <w:rPr>
          <w:rFonts w:hint="eastAsia" w:ascii="仿宋" w:hAnsi="仿宋" w:eastAsia="仿宋"/>
          <w:b/>
          <w:bCs/>
          <w:color w:val="000000" w:themeColor="text1"/>
          <w:sz w:val="24"/>
          <w:szCs w:val="24"/>
          <w:lang w:val="en-US" w:eastAsia="zh-CN"/>
          <w14:textFill>
            <w14:solidFill>
              <w14:schemeClr w14:val="tx1"/>
            </w14:solidFill>
          </w14:textFill>
        </w:rPr>
        <w:t>乙方不得</w:t>
      </w:r>
      <w:r>
        <w:rPr>
          <w:rFonts w:hint="eastAsia" w:ascii="仿宋" w:hAnsi="仿宋" w:eastAsia="仿宋"/>
          <w:b/>
          <w:bCs/>
          <w:color w:val="000000" w:themeColor="text1"/>
          <w:sz w:val="24"/>
          <w:szCs w:val="24"/>
          <w:lang w:eastAsia="zh-CN"/>
          <w14:textFill>
            <w14:solidFill>
              <w14:schemeClr w14:val="tx1"/>
            </w14:solidFill>
          </w14:textFill>
        </w:rPr>
        <w:t>因与转让（出租）方任何争议或合同解除终止等任何原因拒绝交纳或主张退还</w:t>
      </w:r>
      <w:r>
        <w:rPr>
          <w:rFonts w:hint="eastAsia" w:ascii="仿宋" w:hAnsi="仿宋" w:eastAsia="仿宋"/>
          <w:b/>
          <w:bCs/>
          <w:color w:val="000000" w:themeColor="text1"/>
          <w:sz w:val="24"/>
          <w:szCs w:val="24"/>
          <w:lang w:val="en-US" w:eastAsia="zh-CN"/>
          <w14:textFill>
            <w14:solidFill>
              <w14:schemeClr w14:val="tx1"/>
            </w14:solidFill>
          </w14:textFill>
        </w:rPr>
        <w:t>信息推介</w:t>
      </w:r>
      <w:r>
        <w:rPr>
          <w:rFonts w:hint="eastAsia" w:ascii="仿宋" w:hAnsi="仿宋" w:eastAsia="仿宋"/>
          <w:b/>
          <w:bCs/>
          <w:color w:val="000000" w:themeColor="text1"/>
          <w:sz w:val="24"/>
          <w:szCs w:val="24"/>
          <w:lang w:eastAsia="zh-CN"/>
          <w14:textFill>
            <w14:solidFill>
              <w14:schemeClr w14:val="tx1"/>
            </w14:solidFill>
          </w14:textFill>
        </w:rPr>
        <w:t>服务费用。</w:t>
      </w:r>
      <w:r>
        <w:rPr>
          <w:rFonts w:hint="eastAsia" w:ascii="仿宋" w:hAnsi="仿宋" w:eastAsia="仿宋"/>
          <w:b/>
          <w:bCs/>
          <w:color w:val="000000" w:themeColor="text1"/>
          <w:sz w:val="24"/>
          <w:szCs w:val="24"/>
          <w:lang w:val="en-US" w:eastAsia="zh-CN"/>
          <w14:textFill>
            <w14:solidFill>
              <w14:schemeClr w14:val="tx1"/>
            </w14:solidFill>
          </w14:textFill>
        </w:rPr>
        <w:t>乙方未按约定履行支付推介服务费的，视为违约，乙方交纳的交易保证金将作为违约金全部扣除并优先作为推介服务费支付给甲方。违约金不足以弥补推介服务费的，甲方有权保留追诉的权利。</w:t>
      </w:r>
    </w:p>
    <w:p w14:paraId="2F448C7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六</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解决争议的办法</w:t>
      </w:r>
    </w:p>
    <w:p w14:paraId="3C9C940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甲乙双方在</w:t>
      </w:r>
      <w:r>
        <w:rPr>
          <w:rFonts w:ascii="仿宋" w:hAnsi="仿宋" w:eastAsia="仿宋"/>
          <w:color w:val="000000" w:themeColor="text1"/>
          <w:sz w:val="24"/>
          <w:szCs w:val="24"/>
          <w14:textFill>
            <w14:solidFill>
              <w14:schemeClr w14:val="tx1"/>
            </w14:solidFill>
          </w14:textFill>
        </w:rPr>
        <w:t>履行协议或</w:t>
      </w:r>
      <w:r>
        <w:rPr>
          <w:rFonts w:hint="eastAsia" w:ascii="仿宋" w:hAnsi="仿宋" w:eastAsia="仿宋"/>
          <w:color w:val="000000" w:themeColor="text1"/>
          <w:sz w:val="24"/>
          <w:szCs w:val="24"/>
          <w14:textFill>
            <w14:solidFill>
              <w14:schemeClr w14:val="tx1"/>
            </w14:solidFill>
          </w14:textFill>
        </w:rPr>
        <w:t>报</w:t>
      </w:r>
      <w:r>
        <w:rPr>
          <w:rFonts w:ascii="仿宋" w:hAnsi="仿宋" w:eastAsia="仿宋"/>
          <w:color w:val="000000" w:themeColor="text1"/>
          <w:sz w:val="24"/>
          <w:szCs w:val="24"/>
          <w14:textFill>
            <w14:solidFill>
              <w14:schemeClr w14:val="tx1"/>
            </w14:solidFill>
          </w14:textFill>
        </w:rPr>
        <w:t>价中发生争议</w:t>
      </w:r>
      <w:r>
        <w:rPr>
          <w:rFonts w:hint="eastAsia" w:ascii="仿宋" w:hAnsi="仿宋" w:eastAsia="仿宋"/>
          <w:color w:val="000000" w:themeColor="text1"/>
          <w:sz w:val="24"/>
          <w:szCs w:val="24"/>
          <w14:textFill>
            <w14:solidFill>
              <w14:schemeClr w14:val="tx1"/>
            </w14:solidFill>
          </w14:textFill>
        </w:rPr>
        <w:t>时</w:t>
      </w:r>
      <w:r>
        <w:rPr>
          <w:rFonts w:ascii="仿宋" w:hAnsi="仿宋" w:eastAsia="仿宋"/>
          <w:color w:val="000000" w:themeColor="text1"/>
          <w:sz w:val="24"/>
          <w:szCs w:val="24"/>
          <w14:textFill>
            <w14:solidFill>
              <w14:schemeClr w14:val="tx1"/>
            </w14:solidFill>
          </w14:textFill>
        </w:rPr>
        <w:t>双方协商解决，协商不成的向</w:t>
      </w:r>
      <w:r>
        <w:rPr>
          <w:rFonts w:hint="eastAsia" w:ascii="仿宋" w:hAnsi="仿宋" w:eastAsia="仿宋"/>
          <w:color w:val="000000" w:themeColor="text1"/>
          <w:sz w:val="24"/>
          <w:szCs w:val="24"/>
          <w14:textFill>
            <w14:solidFill>
              <w14:schemeClr w14:val="tx1"/>
            </w14:solidFill>
          </w14:textFill>
        </w:rPr>
        <w:t>哈尔滨仲裁委员会申请仲裁。</w:t>
      </w:r>
    </w:p>
    <w:p w14:paraId="646603D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七</w:t>
      </w:r>
      <w:r>
        <w:rPr>
          <w:rFonts w:hint="eastAsia" w:ascii="仿宋" w:hAnsi="仿宋" w:eastAsia="仿宋"/>
          <w:color w:val="000000" w:themeColor="text1"/>
          <w:sz w:val="24"/>
          <w:szCs w:val="24"/>
          <w14:textFill>
            <w14:solidFill>
              <w14:schemeClr w14:val="tx1"/>
            </w14:solidFill>
          </w14:textFill>
        </w:rPr>
        <w:t>、协议的生效</w:t>
      </w:r>
    </w:p>
    <w:p w14:paraId="18EB9E0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本协议经甲乙双方盖章后生效。</w:t>
      </w:r>
      <w:r>
        <w:rPr>
          <w:rFonts w:hint="eastAsia" w:ascii="仿宋" w:hAnsi="仿宋" w:eastAsia="仿宋"/>
          <w:color w:val="000000" w:themeColor="text1"/>
          <w:sz w:val="24"/>
          <w:szCs w:val="24"/>
          <w:lang w:val="en-US" w:eastAsia="zh-CN"/>
          <w14:textFill>
            <w14:solidFill>
              <w14:schemeClr w14:val="tx1"/>
            </w14:solidFill>
          </w14:textFill>
        </w:rPr>
        <w:t>本协议一式二份，双方各执一份。</w:t>
      </w:r>
    </w:p>
    <w:p w14:paraId="632F1311">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stheme="minorBidi"/>
          <w:color w:val="000000" w:themeColor="text1"/>
          <w:kern w:val="2"/>
          <w:sz w:val="24"/>
          <w:szCs w:val="24"/>
          <w:lang w:val="en-US" w:eastAsia="zh-CN" w:bidi="ar-SA"/>
          <w14:textFill>
            <w14:solidFill>
              <w14:schemeClr w14:val="tx1"/>
            </w14:solidFill>
          </w14:textFill>
        </w:rPr>
        <w:t>八、</w:t>
      </w:r>
      <w:r>
        <w:rPr>
          <w:rFonts w:hint="eastAsia" w:ascii="仿宋" w:hAnsi="仿宋" w:eastAsia="仿宋"/>
          <w:color w:val="000000" w:themeColor="text1"/>
          <w:sz w:val="24"/>
          <w:szCs w:val="24"/>
          <w14:textFill>
            <w14:solidFill>
              <w14:schemeClr w14:val="tx1"/>
            </w14:solidFill>
          </w14:textFill>
        </w:rPr>
        <w:t>本协议未约定内容，甲乙双方可另行协议，另行协议与本协议具有同等法律效力。</w:t>
      </w:r>
    </w:p>
    <w:p w14:paraId="150CDDFA">
      <w:pPr>
        <w:keepNext w:val="0"/>
        <w:keepLines w:val="0"/>
        <w:pageBreakBefore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b/>
          <w:bCs/>
          <w:color w:val="000000" w:themeColor="text1"/>
          <w:sz w:val="24"/>
          <w:szCs w:val="24"/>
          <w:lang w:eastAsia="zh-CN"/>
          <w14:textFill>
            <w14:solidFill>
              <w14:schemeClr w14:val="tx1"/>
            </w14:solidFill>
          </w14:textFill>
        </w:rPr>
      </w:pPr>
      <w:r>
        <w:rPr>
          <w:rFonts w:hint="eastAsia" w:ascii="仿宋" w:hAnsi="仿宋" w:eastAsia="仿宋"/>
          <w:b/>
          <w:bCs/>
          <w:color w:val="000000" w:themeColor="text1"/>
          <w:sz w:val="24"/>
          <w:szCs w:val="24"/>
          <w:lang w:eastAsia="zh-CN"/>
          <w14:textFill>
            <w14:solidFill>
              <w14:schemeClr w14:val="tx1"/>
            </w14:solidFill>
          </w14:textFill>
        </w:rPr>
        <w:t>本协议最终解释权归哈尔滨公共资源拍卖有限公司所有。</w:t>
      </w:r>
    </w:p>
    <w:p w14:paraId="035C6C0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b/>
          <w:bCs/>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以下无正文</w:t>
      </w:r>
      <w:r>
        <w:rPr>
          <w:rFonts w:hint="eastAsia" w:ascii="仿宋" w:hAnsi="仿宋" w:eastAsia="仿宋"/>
          <w:color w:val="000000" w:themeColor="text1"/>
          <w:sz w:val="24"/>
          <w:szCs w:val="24"/>
          <w:lang w:eastAsia="zh-CN"/>
          <w14:textFill>
            <w14:solidFill>
              <w14:schemeClr w14:val="tx1"/>
            </w14:solidFill>
          </w14:textFill>
        </w:rPr>
        <w:t>）</w:t>
      </w:r>
    </w:p>
    <w:p w14:paraId="752C5449">
      <w:pPr>
        <w:spacing w:line="320" w:lineRule="exact"/>
        <w:rPr>
          <w:rFonts w:hint="eastAsia" w:ascii="仿宋" w:hAnsi="仿宋" w:eastAsia="仿宋"/>
          <w:b/>
          <w:bCs/>
          <w:color w:val="000000" w:themeColor="text1"/>
          <w:sz w:val="24"/>
          <w:szCs w:val="24"/>
          <w:u w:val="single"/>
          <w14:textFill>
            <w14:solidFill>
              <w14:schemeClr w14:val="tx1"/>
            </w14:solidFill>
          </w14:textFill>
        </w:rPr>
      </w:pPr>
    </w:p>
    <w:p w14:paraId="29D036C2">
      <w:pPr>
        <w:spacing w:line="320" w:lineRule="exact"/>
        <w:rPr>
          <w:rFonts w:hint="eastAsia" w:ascii="仿宋" w:hAnsi="仿宋" w:eastAsia="仿宋"/>
          <w:b/>
          <w:bCs/>
          <w:color w:val="000000" w:themeColor="text1"/>
          <w:sz w:val="24"/>
          <w:szCs w:val="24"/>
          <w:u w:val="single"/>
          <w14:textFill>
            <w14:solidFill>
              <w14:schemeClr w14:val="tx1"/>
            </w14:solidFill>
          </w14:textFill>
        </w:rPr>
      </w:pPr>
    </w:p>
    <w:p w14:paraId="259BF660">
      <w:pPr>
        <w:spacing w:line="320" w:lineRule="exact"/>
        <w:rPr>
          <w:rFonts w:hint="eastAsia" w:ascii="仿宋" w:hAnsi="仿宋" w:eastAsia="仿宋"/>
          <w:b/>
          <w:bCs/>
          <w:color w:val="000000" w:themeColor="text1"/>
          <w:sz w:val="24"/>
          <w:szCs w:val="24"/>
          <w:u w:val="single"/>
          <w14:textFill>
            <w14:solidFill>
              <w14:schemeClr w14:val="tx1"/>
            </w14:solidFill>
          </w14:textFill>
        </w:rPr>
      </w:pPr>
    </w:p>
    <w:p w14:paraId="498AA9E3">
      <w:pPr>
        <w:spacing w:line="320" w:lineRule="exact"/>
        <w:rPr>
          <w:rFonts w:hint="default" w:ascii="仿宋" w:hAnsi="仿宋" w:eastAsia="仿宋"/>
          <w:b/>
          <w:bCs/>
          <w:color w:val="000000" w:themeColor="text1"/>
          <w:sz w:val="24"/>
          <w:szCs w:val="24"/>
          <w:u w:val="none"/>
          <w:lang w:val="en-US" w:eastAsia="zh-CN"/>
          <w14:textFill>
            <w14:solidFill>
              <w14:schemeClr w14:val="tx1"/>
            </w14:solidFill>
          </w14:textFill>
        </w:rPr>
      </w:pPr>
      <w:r>
        <w:rPr>
          <w:rFonts w:hint="eastAsia" w:ascii="仿宋" w:hAnsi="仿宋" w:eastAsia="仿宋"/>
          <w:b/>
          <w:bCs/>
          <w:color w:val="000000" w:themeColor="text1"/>
          <w:sz w:val="24"/>
          <w:szCs w:val="24"/>
          <w:u w:val="none"/>
          <w:lang w:val="en-US" w:eastAsia="zh-CN"/>
          <w14:textFill>
            <w14:solidFill>
              <w14:schemeClr w14:val="tx1"/>
            </w14:solidFill>
          </w14:textFill>
        </w:rPr>
        <w:t xml:space="preserve">                                         法人或其他组织： </w:t>
      </w:r>
    </w:p>
    <w:p w14:paraId="543001BA">
      <w:pPr>
        <w:spacing w:line="320" w:lineRule="exact"/>
        <w:ind w:firstLine="241" w:firstLineChars="100"/>
        <w:rPr>
          <w:rFonts w:hint="eastAsia" w:ascii="仿宋" w:hAnsi="仿宋" w:eastAsia="仿宋"/>
          <w:b/>
          <w:bCs/>
          <w:color w:val="000000" w:themeColor="text1"/>
          <w:sz w:val="24"/>
          <w:szCs w:val="24"/>
          <w:u w:val="single"/>
          <w14:textFill>
            <w14:solidFill>
              <w14:schemeClr w14:val="tx1"/>
            </w14:solidFill>
          </w14:textFill>
        </w:rPr>
      </w:pPr>
    </w:p>
    <w:p w14:paraId="0444BB71">
      <w:pPr>
        <w:spacing w:line="320" w:lineRule="exact"/>
        <w:ind w:firstLine="241" w:firstLineChars="10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u w:val="single"/>
          <w14:textFill>
            <w14:solidFill>
              <w14:schemeClr w14:val="tx1"/>
            </w14:solidFill>
          </w14:textFill>
        </w:rPr>
        <w:t>甲方（公章）：</w:t>
      </w:r>
      <w:r>
        <w:rPr>
          <w:rFonts w:hint="eastAsia" w:ascii="仿宋" w:hAnsi="仿宋" w:eastAsia="仿宋"/>
          <w:b/>
          <w:bCs/>
          <w:color w:val="000000" w:themeColor="text1"/>
          <w:sz w:val="24"/>
          <w:szCs w:val="24"/>
          <w14:textFill>
            <w14:solidFill>
              <w14:schemeClr w14:val="tx1"/>
            </w14:solidFill>
          </w14:textFill>
        </w:rPr>
        <w:t xml:space="preserve">            </w:t>
      </w:r>
      <w:r>
        <w:rPr>
          <w:rFonts w:hint="eastAsia" w:ascii="仿宋" w:hAnsi="仿宋" w:eastAsia="仿宋"/>
          <w:b/>
          <w:bCs/>
          <w:color w:val="000000" w:themeColor="text1"/>
          <w:sz w:val="24"/>
          <w:szCs w:val="24"/>
          <w:lang w:val="en-US" w:eastAsia="zh-CN"/>
          <w14:textFill>
            <w14:solidFill>
              <w14:schemeClr w14:val="tx1"/>
            </w14:solidFill>
          </w14:textFill>
        </w:rPr>
        <w:t xml:space="preserve">             </w:t>
      </w:r>
      <w:r>
        <w:rPr>
          <w:rFonts w:hint="eastAsia" w:ascii="仿宋" w:hAnsi="仿宋" w:eastAsia="仿宋"/>
          <w:b/>
          <w:bCs/>
          <w:color w:val="000000" w:themeColor="text1"/>
          <w:sz w:val="24"/>
          <w:szCs w:val="24"/>
          <w:u w:val="single"/>
          <w14:textFill>
            <w14:solidFill>
              <w14:schemeClr w14:val="tx1"/>
            </w14:solidFill>
          </w14:textFill>
        </w:rPr>
        <w:t>乙方（公章）：</w:t>
      </w:r>
    </w:p>
    <w:p w14:paraId="5081697C">
      <w:pPr>
        <w:spacing w:line="320" w:lineRule="exact"/>
        <w:ind w:firstLine="241" w:firstLineChars="100"/>
        <w:rPr>
          <w:rFonts w:hint="eastAsia" w:ascii="仿宋" w:hAnsi="仿宋" w:eastAsia="仿宋"/>
          <w:b/>
          <w:bCs/>
          <w:color w:val="000000" w:themeColor="text1"/>
          <w:sz w:val="24"/>
          <w:szCs w:val="24"/>
          <w:u w:val="single"/>
          <w14:textFill>
            <w14:solidFill>
              <w14:schemeClr w14:val="tx1"/>
            </w14:solidFill>
          </w14:textFill>
        </w:rPr>
      </w:pPr>
    </w:p>
    <w:p w14:paraId="2F6E7469">
      <w:pPr>
        <w:spacing w:line="320" w:lineRule="exact"/>
        <w:ind w:firstLine="241" w:firstLineChars="100"/>
        <w:rPr>
          <w:rFonts w:hint="eastAsia" w:ascii="仿宋" w:hAnsi="仿宋" w:eastAsia="仿宋"/>
          <w:b/>
          <w:bCs/>
          <w:color w:val="000000" w:themeColor="text1"/>
          <w:sz w:val="24"/>
          <w:szCs w:val="24"/>
          <w:u w:val="single"/>
          <w14:textFill>
            <w14:solidFill>
              <w14:schemeClr w14:val="tx1"/>
            </w14:solidFill>
          </w14:textFill>
        </w:rPr>
      </w:pPr>
    </w:p>
    <w:p w14:paraId="6A0376FD">
      <w:pPr>
        <w:spacing w:line="320" w:lineRule="exact"/>
        <w:ind w:firstLine="241" w:firstLineChars="100"/>
        <w:rPr>
          <w:rFonts w:hint="eastAsia" w:ascii="仿宋" w:hAnsi="仿宋" w:eastAsia="仿宋"/>
          <w:b/>
          <w:bCs/>
          <w:color w:val="000000" w:themeColor="text1"/>
          <w:sz w:val="24"/>
          <w:szCs w:val="24"/>
          <w:u w:val="single"/>
          <w14:textFill>
            <w14:solidFill>
              <w14:schemeClr w14:val="tx1"/>
            </w14:solidFill>
          </w14:textFill>
        </w:rPr>
      </w:pPr>
      <w:r>
        <w:rPr>
          <w:rFonts w:hint="eastAsia" w:ascii="仿宋" w:hAnsi="仿宋" w:eastAsia="仿宋"/>
          <w:b/>
          <w:bCs/>
          <w:color w:val="000000" w:themeColor="text1"/>
          <w:sz w:val="24"/>
          <w:szCs w:val="24"/>
          <w:u w:val="single"/>
          <w14:textFill>
            <w14:solidFill>
              <w14:schemeClr w14:val="tx1"/>
            </w14:solidFill>
          </w14:textFill>
        </w:rPr>
        <w:t>法定代表人</w:t>
      </w:r>
      <w:r>
        <w:rPr>
          <w:rFonts w:hint="eastAsia" w:ascii="仿宋" w:hAnsi="仿宋" w:eastAsia="仿宋"/>
          <w:b/>
          <w:bCs/>
          <w:color w:val="000000" w:themeColor="text1"/>
          <w:sz w:val="24"/>
          <w:szCs w:val="24"/>
          <w:u w:val="single"/>
          <w:lang w:val="en-US" w:eastAsia="zh-CN"/>
          <w14:textFill>
            <w14:solidFill>
              <w14:schemeClr w14:val="tx1"/>
            </w14:solidFill>
          </w14:textFill>
        </w:rPr>
        <w:t>/授权代表</w:t>
      </w:r>
      <w:r>
        <w:rPr>
          <w:rFonts w:hint="eastAsia" w:ascii="仿宋" w:hAnsi="仿宋" w:eastAsia="仿宋"/>
          <w:b/>
          <w:bCs/>
          <w:color w:val="000000" w:themeColor="text1"/>
          <w:sz w:val="24"/>
          <w:szCs w:val="24"/>
          <w:u w:val="single"/>
          <w14:textFill>
            <w14:solidFill>
              <w14:schemeClr w14:val="tx1"/>
            </w14:solidFill>
          </w14:textFill>
        </w:rPr>
        <w:t>（签章）：</w:t>
      </w:r>
      <w:r>
        <w:rPr>
          <w:rFonts w:hint="eastAsia" w:ascii="仿宋" w:hAnsi="仿宋" w:eastAsia="仿宋"/>
          <w:b/>
          <w:bCs/>
          <w:color w:val="000000" w:themeColor="text1"/>
          <w:sz w:val="24"/>
          <w:szCs w:val="24"/>
          <w14:textFill>
            <w14:solidFill>
              <w14:schemeClr w14:val="tx1"/>
            </w14:solidFill>
          </w14:textFill>
        </w:rPr>
        <w:t xml:space="preserve">   </w:t>
      </w:r>
      <w:r>
        <w:rPr>
          <w:rFonts w:hint="eastAsia" w:ascii="仿宋" w:hAnsi="仿宋" w:eastAsia="仿宋"/>
          <w:b/>
          <w:bCs/>
          <w:color w:val="000000" w:themeColor="text1"/>
          <w:sz w:val="24"/>
          <w:szCs w:val="24"/>
          <w:lang w:val="en-US" w:eastAsia="zh-CN"/>
          <w14:textFill>
            <w14:solidFill>
              <w14:schemeClr w14:val="tx1"/>
            </w14:solidFill>
          </w14:textFill>
        </w:rPr>
        <w:t xml:space="preserve">       </w:t>
      </w:r>
      <w:r>
        <w:rPr>
          <w:rFonts w:hint="eastAsia" w:ascii="仿宋" w:hAnsi="仿宋" w:eastAsia="仿宋"/>
          <w:b/>
          <w:bCs/>
          <w:color w:val="000000" w:themeColor="text1"/>
          <w:sz w:val="24"/>
          <w:szCs w:val="24"/>
          <w:u w:val="single"/>
          <w14:textFill>
            <w14:solidFill>
              <w14:schemeClr w14:val="tx1"/>
            </w14:solidFill>
          </w14:textFill>
        </w:rPr>
        <w:t>法定代表人</w:t>
      </w:r>
      <w:r>
        <w:rPr>
          <w:rFonts w:hint="eastAsia" w:ascii="仿宋" w:hAnsi="仿宋" w:eastAsia="仿宋"/>
          <w:b/>
          <w:bCs/>
          <w:color w:val="000000" w:themeColor="text1"/>
          <w:sz w:val="24"/>
          <w:szCs w:val="24"/>
          <w:u w:val="single"/>
          <w:lang w:val="en-US" w:eastAsia="zh-CN"/>
          <w14:textFill>
            <w14:solidFill>
              <w14:schemeClr w14:val="tx1"/>
            </w14:solidFill>
          </w14:textFill>
        </w:rPr>
        <w:t>/授权代表</w:t>
      </w:r>
      <w:r>
        <w:rPr>
          <w:rFonts w:hint="eastAsia" w:ascii="仿宋" w:hAnsi="仿宋" w:eastAsia="仿宋"/>
          <w:b/>
          <w:bCs/>
          <w:color w:val="000000" w:themeColor="text1"/>
          <w:sz w:val="24"/>
          <w:szCs w:val="24"/>
          <w:u w:val="single"/>
          <w14:textFill>
            <w14:solidFill>
              <w14:schemeClr w14:val="tx1"/>
            </w14:solidFill>
          </w14:textFill>
        </w:rPr>
        <w:t>（签章）：</w:t>
      </w:r>
    </w:p>
    <w:p w14:paraId="149DF37C">
      <w:pPr>
        <w:spacing w:line="320" w:lineRule="exact"/>
        <w:ind w:firstLine="241" w:firstLineChars="100"/>
        <w:rPr>
          <w:rFonts w:hint="eastAsia" w:ascii="仿宋" w:hAnsi="仿宋" w:eastAsia="仿宋"/>
          <w:b/>
          <w:bCs/>
          <w:color w:val="000000" w:themeColor="text1"/>
          <w:sz w:val="24"/>
          <w:szCs w:val="24"/>
          <w:u w:val="none"/>
          <w:lang w:val="en-US" w:eastAsia="zh-CN"/>
          <w14:textFill>
            <w14:solidFill>
              <w14:schemeClr w14:val="tx1"/>
            </w14:solidFill>
          </w14:textFill>
        </w:rPr>
      </w:pPr>
      <w:r>
        <w:rPr>
          <w:rFonts w:hint="eastAsia" w:ascii="仿宋" w:hAnsi="仿宋" w:eastAsia="仿宋"/>
          <w:b/>
          <w:bCs/>
          <w:color w:val="000000" w:themeColor="text1"/>
          <w:sz w:val="24"/>
          <w:szCs w:val="24"/>
          <w:u w:val="none"/>
          <w:lang w:val="en-US" w:eastAsia="zh-CN"/>
          <w14:textFill>
            <w14:solidFill>
              <w14:schemeClr w14:val="tx1"/>
            </w14:solidFill>
          </w14:textFill>
        </w:rPr>
        <w:t xml:space="preserve">                                       </w:t>
      </w:r>
    </w:p>
    <w:p w14:paraId="5CED6C54">
      <w:pPr>
        <w:spacing w:line="320" w:lineRule="exact"/>
        <w:ind w:firstLine="4578" w:firstLineChars="190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签订日期：      年     月     日</w:t>
      </w:r>
    </w:p>
    <w:p w14:paraId="1FB28141">
      <w:pPr>
        <w:spacing w:line="320" w:lineRule="exact"/>
        <w:rPr>
          <w:rFonts w:hint="eastAsia" w:ascii="仿宋" w:hAnsi="仿宋" w:eastAsia="仿宋"/>
          <w:b/>
          <w:bCs/>
          <w:color w:val="000000" w:themeColor="text1"/>
          <w:sz w:val="24"/>
          <w:szCs w:val="24"/>
          <w:u w:val="none"/>
          <w:lang w:val="en-US" w:eastAsia="zh-CN"/>
          <w14:textFill>
            <w14:solidFill>
              <w14:schemeClr w14:val="tx1"/>
            </w14:solidFill>
          </w14:textFill>
        </w:rPr>
      </w:pPr>
      <w:r>
        <w:rPr>
          <w:rFonts w:hint="eastAsia" w:ascii="仿宋" w:hAnsi="仿宋" w:eastAsia="仿宋"/>
          <w:b/>
          <w:bCs/>
          <w:color w:val="000000" w:themeColor="text1"/>
          <w:sz w:val="24"/>
          <w:szCs w:val="24"/>
          <w:u w:val="none"/>
          <w:lang w:val="en-US" w:eastAsia="zh-CN"/>
          <w14:textFill>
            <w14:solidFill>
              <w14:schemeClr w14:val="tx1"/>
            </w14:solidFill>
          </w14:textFill>
        </w:rPr>
        <w:t xml:space="preserve">                                      </w:t>
      </w:r>
    </w:p>
    <w:p w14:paraId="0F8F4584">
      <w:pPr>
        <w:spacing w:line="320" w:lineRule="exact"/>
        <w:ind w:firstLine="5060" w:firstLineChars="2100"/>
        <w:rPr>
          <w:rFonts w:hint="eastAsia" w:ascii="仿宋" w:hAnsi="仿宋" w:eastAsia="仿宋"/>
          <w:b/>
          <w:bCs/>
          <w:color w:val="000000" w:themeColor="text1"/>
          <w:sz w:val="24"/>
          <w:szCs w:val="24"/>
          <w:u w:val="none"/>
          <w:lang w:val="en-US" w:eastAsia="zh-CN"/>
          <w14:textFill>
            <w14:solidFill>
              <w14:schemeClr w14:val="tx1"/>
            </w14:solidFill>
          </w14:textFill>
        </w:rPr>
      </w:pPr>
      <w:r>
        <w:rPr>
          <w:rFonts w:hint="eastAsia" w:ascii="仿宋" w:hAnsi="仿宋" w:eastAsia="仿宋"/>
          <w:b/>
          <w:bCs/>
          <w:color w:val="000000" w:themeColor="text1"/>
          <w:sz w:val="24"/>
          <w:szCs w:val="24"/>
          <w:u w:val="none"/>
          <w:lang w:val="en-US" w:eastAsia="zh-CN"/>
          <w14:textFill>
            <w14:solidFill>
              <w14:schemeClr w14:val="tx1"/>
            </w14:solidFill>
          </w14:textFill>
        </w:rPr>
        <w:t>自然人：</w:t>
      </w:r>
    </w:p>
    <w:p w14:paraId="1B9C9CFE">
      <w:pPr>
        <w:spacing w:line="320" w:lineRule="exact"/>
        <w:ind w:firstLine="5060" w:firstLineChars="2100"/>
        <w:rPr>
          <w:rFonts w:hint="default" w:ascii="仿宋" w:hAnsi="仿宋" w:eastAsia="仿宋"/>
          <w:b/>
          <w:bCs/>
          <w:color w:val="000000" w:themeColor="text1"/>
          <w:sz w:val="24"/>
          <w:szCs w:val="24"/>
          <w:u w:val="none"/>
          <w:lang w:val="en-US" w:eastAsia="zh-CN"/>
          <w14:textFill>
            <w14:solidFill>
              <w14:schemeClr w14:val="tx1"/>
            </w14:solidFill>
          </w14:textFill>
        </w:rPr>
      </w:pPr>
    </w:p>
    <w:p w14:paraId="5FB88A1A">
      <w:pPr>
        <w:spacing w:line="320" w:lineRule="exact"/>
        <w:ind w:firstLine="5060" w:firstLineChars="210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u w:val="none"/>
          <w:lang w:val="en-US" w:eastAsia="zh-CN"/>
          <w14:textFill>
            <w14:solidFill>
              <w14:schemeClr w14:val="tx1"/>
            </w14:solidFill>
          </w14:textFill>
        </w:rPr>
        <w:t>乙方（签字及撩印）：</w:t>
      </w:r>
    </w:p>
    <w:p w14:paraId="3444C9A7">
      <w:pPr>
        <w:spacing w:line="320" w:lineRule="exact"/>
        <w:ind w:firstLine="2168" w:firstLineChars="900"/>
        <w:rPr>
          <w:rFonts w:hint="eastAsia" w:ascii="仿宋" w:hAnsi="仿宋" w:eastAsia="仿宋"/>
          <w:b/>
          <w:bCs/>
          <w:color w:val="000000" w:themeColor="text1"/>
          <w:sz w:val="24"/>
          <w:szCs w:val="24"/>
          <w14:textFill>
            <w14:solidFill>
              <w14:schemeClr w14:val="tx1"/>
            </w14:solidFill>
          </w14:textFill>
        </w:rPr>
      </w:pPr>
    </w:p>
    <w:p w14:paraId="2A16A0B6">
      <w:pPr>
        <w:spacing w:line="320" w:lineRule="exact"/>
        <w:ind w:firstLine="4578" w:firstLineChars="190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签订日期：      年     月     日</w:t>
      </w:r>
    </w:p>
    <w:p w14:paraId="11F060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MDA2ODNkNTFkMjYzYjU2MmIzOGE1ZmUxY2I5MGUifQ=="/>
  </w:docVars>
  <w:rsids>
    <w:rsidRoot w:val="2D73515D"/>
    <w:rsid w:val="005A1192"/>
    <w:rsid w:val="00DA1611"/>
    <w:rsid w:val="02493FFC"/>
    <w:rsid w:val="045E4FEC"/>
    <w:rsid w:val="05703584"/>
    <w:rsid w:val="06E210E8"/>
    <w:rsid w:val="073B776E"/>
    <w:rsid w:val="07693C97"/>
    <w:rsid w:val="077A4DF6"/>
    <w:rsid w:val="07F922BD"/>
    <w:rsid w:val="083376C1"/>
    <w:rsid w:val="08E06570"/>
    <w:rsid w:val="09AA61F1"/>
    <w:rsid w:val="0AA56201"/>
    <w:rsid w:val="0E7219DD"/>
    <w:rsid w:val="0E793E3E"/>
    <w:rsid w:val="0F8770F3"/>
    <w:rsid w:val="0FF97E2F"/>
    <w:rsid w:val="102A7AF7"/>
    <w:rsid w:val="10933769"/>
    <w:rsid w:val="11553BE2"/>
    <w:rsid w:val="13A4182E"/>
    <w:rsid w:val="13A76666"/>
    <w:rsid w:val="155150F3"/>
    <w:rsid w:val="169E6821"/>
    <w:rsid w:val="169F3BEA"/>
    <w:rsid w:val="16A721FF"/>
    <w:rsid w:val="18CD0B83"/>
    <w:rsid w:val="1A331D7D"/>
    <w:rsid w:val="1A730C53"/>
    <w:rsid w:val="1ACA7AB4"/>
    <w:rsid w:val="1B037D36"/>
    <w:rsid w:val="1D7D49BA"/>
    <w:rsid w:val="1DAD4E47"/>
    <w:rsid w:val="1F2945EE"/>
    <w:rsid w:val="21236D88"/>
    <w:rsid w:val="22850C26"/>
    <w:rsid w:val="22C35300"/>
    <w:rsid w:val="240527D8"/>
    <w:rsid w:val="24A86722"/>
    <w:rsid w:val="27656196"/>
    <w:rsid w:val="2BAD181D"/>
    <w:rsid w:val="2CCD5A73"/>
    <w:rsid w:val="2D73515D"/>
    <w:rsid w:val="2DA048C3"/>
    <w:rsid w:val="312D1AED"/>
    <w:rsid w:val="31762994"/>
    <w:rsid w:val="31EA4DDE"/>
    <w:rsid w:val="327F6303"/>
    <w:rsid w:val="32AD16BF"/>
    <w:rsid w:val="331D2701"/>
    <w:rsid w:val="352663FA"/>
    <w:rsid w:val="35393626"/>
    <w:rsid w:val="354B01FE"/>
    <w:rsid w:val="375A10AD"/>
    <w:rsid w:val="37703A17"/>
    <w:rsid w:val="37712C77"/>
    <w:rsid w:val="3A5D5D03"/>
    <w:rsid w:val="3B345519"/>
    <w:rsid w:val="3C29035A"/>
    <w:rsid w:val="3D436BFF"/>
    <w:rsid w:val="40E91C98"/>
    <w:rsid w:val="41803906"/>
    <w:rsid w:val="41E828EB"/>
    <w:rsid w:val="438C4017"/>
    <w:rsid w:val="447D3E04"/>
    <w:rsid w:val="456B57D6"/>
    <w:rsid w:val="45830C0D"/>
    <w:rsid w:val="49216239"/>
    <w:rsid w:val="49863ABB"/>
    <w:rsid w:val="51C775D5"/>
    <w:rsid w:val="52E4696F"/>
    <w:rsid w:val="5456136F"/>
    <w:rsid w:val="559B0877"/>
    <w:rsid w:val="55FE6B4B"/>
    <w:rsid w:val="573F634F"/>
    <w:rsid w:val="58F233D0"/>
    <w:rsid w:val="592F45D9"/>
    <w:rsid w:val="5A874B15"/>
    <w:rsid w:val="5C3866C7"/>
    <w:rsid w:val="5D3922AC"/>
    <w:rsid w:val="6175171A"/>
    <w:rsid w:val="62CC0A78"/>
    <w:rsid w:val="631506BB"/>
    <w:rsid w:val="63F80E3C"/>
    <w:rsid w:val="6493538A"/>
    <w:rsid w:val="657A3AF7"/>
    <w:rsid w:val="65CD5CC9"/>
    <w:rsid w:val="66DA49CA"/>
    <w:rsid w:val="67922653"/>
    <w:rsid w:val="680A2512"/>
    <w:rsid w:val="69193E1F"/>
    <w:rsid w:val="69C26BAE"/>
    <w:rsid w:val="6AF05A1B"/>
    <w:rsid w:val="6BCA4AC4"/>
    <w:rsid w:val="6BDE0EC9"/>
    <w:rsid w:val="713D53F1"/>
    <w:rsid w:val="73306224"/>
    <w:rsid w:val="74FF0A8C"/>
    <w:rsid w:val="754417E3"/>
    <w:rsid w:val="75720B71"/>
    <w:rsid w:val="77CD6E1C"/>
    <w:rsid w:val="782A0245"/>
    <w:rsid w:val="7A406D83"/>
    <w:rsid w:val="7AA203DD"/>
    <w:rsid w:val="7ADB5E91"/>
    <w:rsid w:val="7ED61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907</Words>
  <Characters>942</Characters>
  <Lines>0</Lines>
  <Paragraphs>0</Paragraphs>
  <TotalTime>65</TotalTime>
  <ScaleCrop>false</ScaleCrop>
  <LinksUpToDate>false</LinksUpToDate>
  <CharactersWithSpaces>1191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2021-02-01T07:31:00Z</dcterms:created>
  <dc:creator>admin</dc:creator>
  <cp:lastModifiedBy>LENOVO</cp:lastModifiedBy>
  <cp:lastPrinted>2021-02-04T03:27:00Z</cp:lastPrinted>
  <dcterms:modified xsi:type="dcterms:W3CDTF">2025-09-25T09:21:34Z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F0536F3C64324D9591E5927460763250_13</vt:lpwstr>
  </property>
  <property fmtid="{D5CDD505-2E9C-101B-9397-08002B2CF9AE}" pid="4" name="KSOTemplateDocerSaveRecord">
    <vt:lpwstr>eyJoZGlkIjoiMDQ3MDA2ODNkNTFkMjYzYjU2MmIzOGE1ZmUxY2I5MGUiLCJ1c2VySWQiOiIyMTEwNDM2MDMifQ==</vt:lpwstr>
  </property>
</Properties>
</file>